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</w:rPr>
        <w:drawing>
          <wp:inline distB="114300" distT="114300" distL="114300" distR="114300">
            <wp:extent cx="7753350" cy="3485198"/>
            <wp:effectExtent b="0" l="0" r="0" t="0"/>
            <wp:docPr id="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6"/>
                    <a:srcRect b="19985" l="0" r="0" t="19985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34851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omic Sans MS" w:cs="Comic Sans MS" w:eastAsia="Comic Sans MS" w:hAnsi="Comic Sans MS"/>
          <w:b w:val="1"/>
          <w:color w:val="0000ff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omic Sans MS" w:cs="Comic Sans MS" w:eastAsia="Comic Sans MS" w:hAnsi="Comic Sans MS"/>
          <w:b w:val="1"/>
          <w:color w:val="0000ff"/>
          <w:sz w:val="48"/>
          <w:szCs w:val="4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00ff"/>
          <w:sz w:val="48"/>
          <w:szCs w:val="48"/>
          <w:rtl w:val="0"/>
        </w:rPr>
        <w:t xml:space="preserve">PIANO DELL’OFFERTA FORMATIVA</w:t>
      </w:r>
    </w:p>
    <w:p w:rsidR="00000000" w:rsidDel="00000000" w:rsidP="00000000" w:rsidRDefault="00000000" w:rsidRPr="00000000" w14:paraId="00000004">
      <w:pPr>
        <w:jc w:val="center"/>
        <w:rPr>
          <w:rFonts w:ascii="Comic Sans MS" w:cs="Comic Sans MS" w:eastAsia="Comic Sans MS" w:hAnsi="Comic Sans MS"/>
          <w:sz w:val="48"/>
          <w:szCs w:val="4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00ff"/>
          <w:sz w:val="48"/>
          <w:szCs w:val="48"/>
          <w:rtl w:val="0"/>
        </w:rPr>
        <w:t xml:space="preserve">ISTITUTO COMPRENSIVO VICENZA 9 a.s. 2020/2021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omic Sans MS" w:cs="Comic Sans MS" w:eastAsia="Comic Sans MS" w:hAnsi="Comic Sans MS"/>
          <w:sz w:val="48"/>
          <w:szCs w:val="4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364.0" w:type="dxa"/>
        <w:jc w:val="left"/>
        <w:tblInd w:w="0.0" w:type="dxa"/>
        <w:tblLayout w:type="fixed"/>
        <w:tblLook w:val="0000"/>
      </w:tblPr>
      <w:tblGrid>
        <w:gridCol w:w="1445"/>
        <w:gridCol w:w="3482"/>
        <w:gridCol w:w="3481"/>
        <w:gridCol w:w="3481"/>
        <w:gridCol w:w="3475"/>
        <w:tblGridChange w:id="0">
          <w:tblGrid>
            <w:gridCol w:w="1445"/>
            <w:gridCol w:w="3482"/>
            <w:gridCol w:w="3481"/>
            <w:gridCol w:w="3481"/>
            <w:gridCol w:w="347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  <w:rtl w:val="0"/>
              </w:rPr>
              <w:t xml:space="preserve">Compe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tenze di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  <w:rtl w:val="0"/>
              </w:rPr>
              <w:t xml:space="preserve">riferimento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Scuola dell’Infanzia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  <w:rtl w:val="0"/>
              </w:rPr>
              <w:t xml:space="preserve">“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K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  <w:rtl w:val="0"/>
              </w:rPr>
              <w:t xml:space="preserve">etty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Trevisan Lampertico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  <w:rtl w:val="0"/>
              </w:rPr>
              <w:t xml:space="preserve">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Scuola primaria 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  <w:rtl w:val="0"/>
              </w:rPr>
              <w:t xml:space="preserve">“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Giovanni XXIII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  <w:rtl w:val="0"/>
              </w:rPr>
              <w:t xml:space="preserve">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Scuola primaria 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  <w:rtl w:val="0"/>
              </w:rPr>
              <w:t xml:space="preserve">“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L. Zecchetto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  <w:rtl w:val="0"/>
              </w:rPr>
              <w:t xml:space="preserve">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Scuola secondaria di primo grado 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  <w:rtl w:val="0"/>
              </w:rPr>
              <w:t xml:space="preserve">“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G.Ambrosoli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  <w:rtl w:val="0"/>
              </w:rPr>
              <w:t xml:space="preserve">”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Biblioteca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Competenza alfabetica funzionale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Competenza multilinguistica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Competenza  sociale e civica in materia di consapevolezza ed espressione cultural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keepNext w:val="1"/>
              <w:spacing w:after="0" w:line="240" w:lineRule="auto"/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  <w:rtl w:val="0"/>
              </w:rPr>
              <w:t xml:space="preserve">Teatro di burattini: favola classica raccontata dalle mamme.</w:t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  <w:rtl w:val="0"/>
              </w:rPr>
              <w:t xml:space="preserve">“Imparare divertendosi”; visita di Palazzo Leoni Montanari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 (bambini 5 anni).</w:t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  <w:drawing>
                <wp:inline distB="114300" distT="114300" distL="114300" distR="114300">
                  <wp:extent cx="2026602" cy="1266825"/>
                  <wp:effectExtent b="0" l="0" r="0" t="0"/>
                  <wp:docPr id="8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602" cy="1266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Utilizzo delle biblioteche di Plesso.</w:t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Progetto di recupero fonologico e potenziamento educativo didattico con la docente S.Roveggian.</w:t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Progetto “Casa dolce casa” - Palladio Museum Kids: laboratorio finalizzato alla conoscenza delle abitazioni degli animali attraverso giochi e disegni con un esperto.</w:t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Progetto “Non mi dire che è riciclato”.</w:t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Progetto “Acqua oro blu”: un viaggio di scoperta sull’acqua.</w:t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Laboratorio di sana alimentazione.</w:t>
            </w:r>
          </w:p>
          <w:p w:rsidR="00000000" w:rsidDel="00000000" w:rsidP="00000000" w:rsidRDefault="00000000" w:rsidRPr="00000000" w14:paraId="0000001F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Progetto “Alla scoperta del magico mondo delle api”.</w:t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Progetto in Pinacoteca: “Animali in fuga dai quadri”.</w:t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Progetto “Un, due,tre..tocca a me”, musica racconti e storie fantastiche (Teatro comunale di Vicenza).</w:t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Uscita Vicenza romana</w:t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Progetto “Il gioco della villa.</w:t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Progetto “Quando Vicenza aveva le ruote”</w:t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Laboratorio scientifico: attività proposta a scuola da parte degli operatori del Servizio</w:t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Laboratorio  creativo.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Progetto lettura “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Leggimi ancora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”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cl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asse 5D).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  <w:drawing>
                <wp:inline distB="114300" distT="114300" distL="114300" distR="114300">
                  <wp:extent cx="2057400" cy="1753989"/>
                  <wp:effectExtent b="0" l="0" r="0" t="0"/>
                  <wp:docPr id="11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8"/>
                          <a:srcRect b="0" l="22165" r="22165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7539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Uscita alle Biblioteche cittadine: conoscenza spazi culturali del quartiere. 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Utilizzo della biblioteca di Istituto: prestiti, animazioni per incrementare la lettura, anche per le lingue straniere e per l’alfabetizzazione (temporaneamente sospeso).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Progetto “Il quotidiano in classe”.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Cittadinanza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Competenza sociale e civica in materia di cittadinanza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highlight w:val="white"/>
                <w:u w:val="none"/>
                <w:vertAlign w:val="baseline"/>
                <w:rtl w:val="0"/>
              </w:rPr>
              <w:t xml:space="preserve">Iniziative 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  <w:rtl w:val="0"/>
              </w:rPr>
              <w:t xml:space="preserve">sul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highlight w:val="white"/>
                <w:u w:val="none"/>
                <w:vertAlign w:val="baseline"/>
                <w:rtl w:val="0"/>
              </w:rPr>
              <w:t xml:space="preserve">la 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  <w:rtl w:val="0"/>
              </w:rPr>
              <w:t xml:space="preserve">“P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highlight w:val="white"/>
                <w:u w:val="none"/>
                <w:vertAlign w:val="baseline"/>
                <w:rtl w:val="0"/>
              </w:rPr>
              <w:t xml:space="preserve">ace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  <w:rtl w:val="0"/>
              </w:rPr>
              <w:t xml:space="preserve">”.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0" w:lineRule="auto"/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  <w:drawing>
                <wp:inline distB="114300" distT="114300" distL="114300" distR="114300">
                  <wp:extent cx="2057400" cy="1342152"/>
                  <wp:effectExtent b="0" l="0" r="0" t="0"/>
                  <wp:docPr id="7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3421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Alla scoperta dell‘astronomia: lezione in classe.</w:t>
            </w:r>
          </w:p>
          <w:p w:rsidR="00000000" w:rsidDel="00000000" w:rsidP="00000000" w:rsidRDefault="00000000" w:rsidRPr="00000000" w14:paraId="00000038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Progetto “Foglie e fiori” - Oasi wwf stagni di Casale, laboratorio itinerante per conoscere flora e fauna di diversi ambienti. 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Ed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ucazione 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stradale “On the road”.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Riciclo ”Non mi dire che è riciclato”. 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“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Emozioni a quattro zampe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”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 come superare le paure.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after="0" w:lineRule="auto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Obiettivi nella programmazione di classe con riferimento ai Traguardi e Competenze d'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I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stituto nel 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C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urricolo.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Corretto uso del cellulare come da Regolamento di Istituto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Patto di corresponsabilità.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“Sportello di ascolto” - psicologo scolastico. 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“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Arteterapia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” 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Associazione SOS Bambino.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Sportello pedagogico 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“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La Casetta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Attività educativa contro il bullismo - “Sbulloniamoci”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 (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prevenzione di comportamenti anti-sociali e promozione di buone pratiche di convivenza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“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Italia-educante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”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 attività per lo sviluppo del benessere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Orientamento “Scelte di vita” (attività per una scelta consapevole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Rispetto delle indicazioni di comportamento per la prevenzione del contagio e rispetto dei nuovi regolamenti degli spazi comuni.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Continuità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Competenza personale, sociale e capacità di imparare a imparare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Competenza imprenditoriale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keepNext w:val="1"/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  <w:rtl w:val="0"/>
              </w:rPr>
              <w:t xml:space="preserve">Scambio di visite e attività tra scuola dell’Infanzia e scuola Primaria. 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highlight w:val="white"/>
                <w:u w:val="none"/>
                <w:vertAlign w:val="baseline"/>
                <w:rtl w:val="0"/>
              </w:rPr>
              <w:t xml:space="preserve">Scuola aperta per i bambini e i genitori dei futuri nuovi iscritti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  <w:rtl w:val="0"/>
              </w:rPr>
              <w:t xml:space="preserve"> su appuntamento.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Laboratori/attività creative con i docenti della Scuola secondaria I grado (in modalità da definire).</w:t>
            </w:r>
          </w:p>
          <w:p w:rsidR="00000000" w:rsidDel="00000000" w:rsidP="00000000" w:rsidRDefault="00000000" w:rsidRPr="00000000" w14:paraId="00000053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Attività laboratoriali finalizzate alla conoscenza del plesso ai futuri alunni di classe prima (in modalità da definire).</w:t>
            </w:r>
          </w:p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Incontri/visite tra 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i diversi ordini di scuola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 attività organizzata (in modalità da definire).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Laboratori presso la scuola secondaria di I grado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Partecipazione agli incontri per  le iscrizioni del prossimo anno.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Video di presentazione della scuola.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Interviste in Videoconferenza  Meet  con gli  alunni della scuola primaria  per conoscere 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il Plesso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e le attività del POF in vista delle iscrizioni del prossimo anno.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Genitori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Competenza sociale e civica in materia di cittadinanza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keepNext w:val="1"/>
              <w:spacing w:after="0" w:line="240" w:lineRule="auto"/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  <w:rtl w:val="0"/>
              </w:rPr>
              <w:t xml:space="preserve">Rappresentanti di sezione</w:t>
            </w:r>
          </w:p>
          <w:p w:rsidR="00000000" w:rsidDel="00000000" w:rsidP="00000000" w:rsidRDefault="00000000" w:rsidRPr="00000000" w14:paraId="00000060">
            <w:pPr>
              <w:keepNext w:val="1"/>
              <w:spacing w:after="0" w:line="240" w:lineRule="auto"/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  <w:rtl w:val="0"/>
              </w:rPr>
              <w:t xml:space="preserve">(collaborazione per allestimento di feste).</w:t>
            </w:r>
          </w:p>
          <w:p w:rsidR="00000000" w:rsidDel="00000000" w:rsidP="00000000" w:rsidRDefault="00000000" w:rsidRPr="00000000" w14:paraId="00000061">
            <w:pPr>
              <w:keepNext w:val="1"/>
              <w:spacing w:after="0" w:line="240" w:lineRule="auto"/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1"/>
              <w:spacing w:after="0" w:line="240" w:lineRule="auto"/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1"/>
              <w:spacing w:after="0" w:line="240" w:lineRule="auto"/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</w:rPr>
              <w:drawing>
                <wp:inline distB="114300" distT="114300" distL="114300" distR="114300">
                  <wp:extent cx="2057400" cy="1371600"/>
                  <wp:effectExtent b="0" l="0" r="0" t="0"/>
                  <wp:docPr id="10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Realizzazione d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i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foto delle diverse classi per il calendario  scolastico (da definire).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  <w:drawing>
                <wp:inline distB="114300" distT="114300" distL="114300" distR="114300">
                  <wp:extent cx="1998027" cy="2537030"/>
                  <wp:effectExtent b="0" l="0" r="0" t="0"/>
                  <wp:docPr id="6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1"/>
                          <a:srcRect b="0" l="20995" r="20995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27" cy="25370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POFT “Sportello di ascolto”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Interventi d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elle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Forze dell’Ordine e/o Esperti per uso sicuro di Internet: strategie per rafforzare l’esercizio della responsabilità genitoriale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Colloqui settimanali con i docenti, preferibilmente a distanza, su prenotazione tramite nuovo registro elettronico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Accesso a registro elettronico o al sito  anche per la presa visione e firma di circolari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Incontri come da normativa per la stesura di PEI, PDP.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Integrazione alunni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  <w:rtl w:val="0"/>
              </w:rPr>
              <w:t xml:space="preserve">disabili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con DSA e con BES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Competenza personale, sociale e capacità di imparare a imparare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keepNext w:val="1"/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  <w:rtl w:val="0"/>
              </w:rPr>
              <w:t xml:space="preserve">Comunicazione con i genitori interessati e con i servizi preposti.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Screening classi prime (identificazione delle difficoltà dell’apprendimento della letto-scrittura ed eventuale attività di recupero fonologico).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Integrazione per gli alunni diversamente abili.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Interventi specifici e strumenti didattici per alunni con DSA e BES.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Progetto SOS bambino.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Interventi specifici e strumenti didattici per alunni certificati, con DSA e BES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Documenti sul sito nell’area Inclusione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Progetto “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SportivamenteInsieme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Corso pomeridiano a pagamento per DSA con 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“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Associazione Leggermente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”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 attività di strategie di studio.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Integrazione Alunni Stranieri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Competenza personale, sociale e capacità di imparare a imparare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Competenza sociale e civica in materia di cittadinanza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0">
            <w:pPr>
              <w:keepNext w:val="1"/>
              <w:spacing w:after="0" w:line="240" w:lineRule="auto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  <w:rtl w:val="0"/>
              </w:rPr>
              <w:t xml:space="preserve">Progetto di alfabetizzazione della lingua italiana con coinvolgimento delle famiglie.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Alfabetizzazione in orario scolastico per alunni stranieri: attività di recupero per alunni neo giunti e con difficoltà di apprendimento della lingua italiana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(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coinvolgimento delle famiglie degli alunni stranieri).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  <w:drawing>
                <wp:inline distB="114300" distT="114300" distL="114300" distR="114300">
                  <wp:extent cx="2057400" cy="1346200"/>
                  <wp:effectExtent b="0" l="0" r="0" t="0"/>
                  <wp:docPr id="5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346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Alfabetizzazione in orario scolastico per alunni stranieri di primo inserimento.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Corsi in orario extrascolastico.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Coinvolgimento delle famiglie degli alunni stranieri.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Alfabetizzazione in orario scolastico per alunni stranieri di primo inserimento o NAI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“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Real World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”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 interventi di mediatori culturali. 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Coinvolgimento delle famiglie degli alunni stranieri: applicazione del Protocollo di Accoglienza.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Lingue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Competenza multilinguistica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Competenza personale, sociale e capacità di imparare a imparare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0">
            <w:pPr>
              <w:keepNext w:val="0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highlight w:val="white"/>
                <w:u w:val="none"/>
                <w:vertAlign w:val="baseline"/>
                <w:rtl w:val="0"/>
              </w:rPr>
              <w:t xml:space="preserve">Approccio alla lingua Inglese con espert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  <w:rtl w:val="0"/>
              </w:rPr>
              <w:t xml:space="preserve">a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highlight w:val="white"/>
                <w:u w:val="none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1">
            <w:pPr>
              <w:keepNext w:val="0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Laboratorio tenuto 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dall'insegnante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di lingua.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2">
            <w:pPr>
              <w:keepNext w:val="0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3">
            <w:pPr>
              <w:keepNext w:val="0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Attività di recupero e potenziamento della lingua inglese a cura della 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Docente S.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Tedeschi.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Corso pomeridiano di preparazione alla Certificazione europea Lingua Inglese  KET A2.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5">
            <w:pPr>
              <w:keepNext w:val="0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C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orso base lingua inglese.</w:t>
            </w:r>
          </w:p>
          <w:p w:rsidR="00000000" w:rsidDel="00000000" w:rsidP="00000000" w:rsidRDefault="00000000" w:rsidRPr="00000000" w14:paraId="00000096">
            <w:pPr>
              <w:keepLines w:val="1"/>
              <w:spacing w:after="0" w:line="240" w:lineRule="auto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Corso di preparazione alla Certificazione europea Lingua  spagnola DELE.</w:t>
            </w:r>
          </w:p>
          <w:p w:rsidR="00000000" w:rsidDel="00000000" w:rsidP="00000000" w:rsidRDefault="00000000" w:rsidRPr="00000000" w14:paraId="00000097">
            <w:pPr>
              <w:keepNext w:val="0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  <w:rtl w:val="0"/>
              </w:rPr>
              <w:t xml:space="preserve">Attività motoria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Competenza personale, sociale e capacità di imparare a imparare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Competenza sociale e civica in materia di cittadinanza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highlight w:val="white"/>
                <w:u w:val="none"/>
                <w:vertAlign w:val="baseline"/>
                <w:rtl w:val="0"/>
              </w:rPr>
              <w:t xml:space="preserve">Progetto “Scuola ed Educazione Fisica “con espert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  <w:rtl w:val="0"/>
              </w:rPr>
              <w:t xml:space="preserve">o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highlight w:val="white"/>
                <w:u w:val="none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</w:rPr>
              <w:drawing>
                <wp:inline distB="114300" distT="114300" distL="114300" distR="114300">
                  <wp:extent cx="2057400" cy="1371600"/>
                  <wp:effectExtent b="0" l="0" r="0" t="0"/>
                  <wp:docPr id="12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0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Iniziative con società sportive ed esperti in orario scolastico ed extrascolastico, anche in collaborazione con APS Genitori Scuole del 9.</w:t>
            </w:r>
          </w:p>
          <w:p w:rsidR="00000000" w:rsidDel="00000000" w:rsidP="00000000" w:rsidRDefault="00000000" w:rsidRPr="00000000" w14:paraId="000000A1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Partecipazione a gare e tornei di Istituto (da definire).</w:t>
            </w:r>
          </w:p>
          <w:p w:rsidR="00000000" w:rsidDel="00000000" w:rsidP="00000000" w:rsidRDefault="00000000" w:rsidRPr="00000000" w14:paraId="000000A2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Progetti Poft:</w:t>
            </w:r>
          </w:p>
          <w:p w:rsidR="00000000" w:rsidDel="00000000" w:rsidP="00000000" w:rsidRDefault="00000000" w:rsidRPr="00000000" w14:paraId="000000A3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“On the road”: lezioni teoriche a scuola con l’esperto e un’uscita al campo di educazione stradale di Via Bellini;</w:t>
            </w:r>
          </w:p>
          <w:p w:rsidR="00000000" w:rsidDel="00000000" w:rsidP="00000000" w:rsidRDefault="00000000" w:rsidRPr="00000000" w14:paraId="000000A4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Consulenza da parte di esperti;</w:t>
            </w:r>
          </w:p>
          <w:p w:rsidR="00000000" w:rsidDel="00000000" w:rsidP="00000000" w:rsidRDefault="00000000" w:rsidRPr="00000000" w14:paraId="000000A5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Stravicenza 2021;</w:t>
            </w:r>
          </w:p>
          <w:p w:rsidR="00000000" w:rsidDel="00000000" w:rsidP="00000000" w:rsidRDefault="00000000" w:rsidRPr="00000000" w14:paraId="000000A6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Progetto  “Scuola ed educazione fisica” con l’intervento di esperti;</w:t>
            </w:r>
          </w:p>
          <w:p w:rsidR="00000000" w:rsidDel="00000000" w:rsidP="00000000" w:rsidRDefault="00000000" w:rsidRPr="00000000" w14:paraId="000000A7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Giochi della gioventù: organizzazione di giochi nel giardino del plesso.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Iniziative di Istituto, gruppi sportivi della scuola, iniziative con società sportive ed esperti in orario scolastico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 ed 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extrascolastico, anche in collaborazione con AGS 9.</w:t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Pallavolo, danza sportiva, baseball, basket, 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tennis tavolo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 nuoto,  StraVicenza,  arti marziali, test di resistenza,  sport di classe, attività di motoria e salute inseriti nel pof territoriale.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Attività in convenzione con Società ed esperti.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Iniziative di Istituto, gruppi sportivi della scuola, iniziative con società sportive ed esperti in orario scolastico ed extrascolastico pallavolo, baseball, difesa personale e tennistavolo,  in convenzione con Società ed esperti esterni 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Giochi sportivi studenteschi. 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Partecipazione a gare e tornei di Istituto, con scuole limitrofe e territoriali.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Centro Sportivo Scolastico.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Nuove tecnologie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Competenza digitale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highlight w:val="white"/>
                <w:u w:val="none"/>
                <w:vertAlign w:val="baseline"/>
                <w:rtl w:val="0"/>
              </w:rPr>
              <w:t xml:space="preserve">Progetto logico - matematico: primi passi di orientamento spaziale attraverso il linguaggio delle direzioni con l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  <w:rtl w:val="0"/>
              </w:rPr>
              <w:t xml:space="preserve">’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highlight w:val="white"/>
                <w:u w:val="none"/>
                <w:vertAlign w:val="baseline"/>
                <w:rtl w:val="0"/>
              </w:rPr>
              <w:t xml:space="preserve">uso di “api-robot”.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4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Utilizzo dell’aula di informatica per attività di classe.</w:t>
            </w:r>
          </w:p>
          <w:p w:rsidR="00000000" w:rsidDel="00000000" w:rsidP="00000000" w:rsidRDefault="00000000" w:rsidRPr="00000000" w14:paraId="000000B5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LIM in alcune classi.</w:t>
            </w:r>
          </w:p>
          <w:p w:rsidR="00000000" w:rsidDel="00000000" w:rsidP="00000000" w:rsidRDefault="00000000" w:rsidRPr="00000000" w14:paraId="000000B6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Ambiente innovativo per l’apprendimento multimediale.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  <w:drawing>
                <wp:inline distB="114300" distT="114300" distL="114300" distR="114300">
                  <wp:extent cx="2057400" cy="1279222"/>
                  <wp:effectExtent b="0" l="0" r="0" t="0"/>
                  <wp:docPr id="2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279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Utilizzo Aula Informatica per attività di classe: simulazione Prove Invalsi, mappe concettuali, ricerca e selezione di informazioni.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LIM nelle classi per l’utilizzo di materiali multimediali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Attività per la valutazione delle competenze digitali: nozioni di base per la lettura, la selezione, la valutazione e la presentazione dei dati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Progetto Radio Ambro.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Orientamento</w:t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Competenza personale, sociale e capacità di imparare a imparare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Competenza sociale e civica in materia di cittadinanza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Competenza imprenditoriale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3">
            <w:pPr>
              <w:keepNext w:val="1"/>
              <w:spacing w:after="0" w:line="240" w:lineRule="auto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  <w:rtl w:val="0"/>
              </w:rPr>
              <w:t xml:space="preserve">Identità personale e c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highlight w:val="white"/>
                <w:u w:val="none"/>
                <w:vertAlign w:val="baseline"/>
                <w:rtl w:val="0"/>
              </w:rPr>
              <w:t xml:space="preserve">onquista dell’autonomia.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Attività di Orientamento anche con iniziative in Rete.</w:t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Attività nella programmazione disciplinare per la conoscenza di sé e la capacità di scelte responsabili. 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“</w:t>
            </w: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La Bussola</w:t>
            </w: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color w:val="0000ff"/>
                <w:sz w:val="16"/>
                <w:szCs w:val="16"/>
                <w:rtl w:val="0"/>
              </w:rPr>
              <w:t xml:space="preserve">”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 attività e materiali per tutte le classi su registro on-line. </w:t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Laboratori e vetrine delle scuole s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econdarie di II grado; p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ercorso per la definizione del Consiglio Orient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ativo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anche con progetto “Verso una scelta possibile”.</w:t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Attività con Associazioni di Settore (es.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ORIENT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ATTIVA-MENTE..)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Teatro-cinema</w:t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Competenza sociale e civica in materia di consapevolezza ed espressione cultural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  <w:drawing>
                <wp:inline distB="114300" distT="114300" distL="114300" distR="114300">
                  <wp:extent cx="2057400" cy="1371600"/>
                  <wp:effectExtent b="0" l="0" r="0" t="0"/>
                  <wp:docPr id="13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Visione di Rappresentazioni presso il Teatro Comunale di Vicenza.</w:t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Progetto di musica e teatro “Un, due, tre, tocca a me”.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Visione di rappresentazioni in collegamento con attività curricolari o di Continuità/Orientamento.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Spettacolo teatrale in lingua straniera in presenza o digitale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Progetto pomeridiano laboratorio teatrale con  “La Piccionaia” (classi prime - classi linguistico espressivo).</w:t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Recuperi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Competenza alfabetica funzionale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Competenza multilinguistica </w:t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Competenza matematica e competenza in scienze e tecnologie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highlight w:val="white"/>
                <w:u w:val="none"/>
                <w:vertAlign w:val="baseline"/>
                <w:rtl w:val="0"/>
              </w:rPr>
              <w:t xml:space="preserve">Consolidamento delle capacità sensoriali, percettive, motorie, linguistiche e intellettive.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  <w:drawing>
                <wp:inline distB="114300" distT="114300" distL="114300" distR="114300">
                  <wp:extent cx="2057400" cy="1452791"/>
                  <wp:effectExtent b="0" l="0" r="0" t="0"/>
                  <wp:docPr id="3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4527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Interventi di recupero in orario scolastico tenuti da Docenti di classe (completamento orario) o volontari.</w:t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Corsi per alunni stranieri.</w:t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“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Pomeriggi al Tecchio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”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 supporto allo studio presso il Centro Tecchio con il Progetto Giovani del Comune.</w:t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Corsi pomeridiani a cura della scuola o organizzati dell’Associazione Genitori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Attenzione particolare allo sviluppo della competenza logico-matematica per tutti gli studenti.</w:t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Giochi nazionali di scienze sperimentali: attività per la promozione dello studio scientifico.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Sicurezza</w:t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C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ompetenza sociale e civica in materia di cittadinanza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B">
            <w:pPr>
              <w:keepNext w:val="1"/>
              <w:spacing w:after="0" w:line="240" w:lineRule="auto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  <w:rtl w:val="0"/>
              </w:rPr>
              <w:t xml:space="preserve">Educazione alla sicurezza nella scuola.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highlight w:val="white"/>
                <w:u w:val="none"/>
                <w:vertAlign w:val="baseline"/>
                <w:rtl w:val="0"/>
              </w:rPr>
              <w:t xml:space="preserve">Uscita presso i 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  <w:rtl w:val="0"/>
              </w:rPr>
              <w:t xml:space="preserve">V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highlight w:val="white"/>
                <w:u w:val="none"/>
                <w:vertAlign w:val="baseline"/>
                <w:rtl w:val="0"/>
              </w:rPr>
              <w:t xml:space="preserve">igili del fuoco.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D">
            <w:pPr>
              <w:spacing w:after="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Formazione Docenti sulla sicurezza, sulle norme Covid 19.</w:t>
            </w:r>
          </w:p>
          <w:p w:rsidR="00000000" w:rsidDel="00000000" w:rsidP="00000000" w:rsidRDefault="00000000" w:rsidRPr="00000000" w14:paraId="000000EE">
            <w:pPr>
              <w:spacing w:after="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Formazione sulla privacy.</w:t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Revisione Documento Valutazione Rischi.</w:t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Revisione Piano di Emergenza e Piano di Primo Soccorso.</w:t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Formazione Docenti sui rischi professionali</w:t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Formazione Docenti con l’RSPP in materia COVID.</w:t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Formazione Docenti privacy.</w:t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“Un piccolo aiuto per un grande soccorso” 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(C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roce verde).</w:t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Esperienze di formazione per alunni.</w:t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Educazione stradale a cura della polizia locale.</w:t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Progetto 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“Con il cuore, per il cuore”.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Documento Valutazione Rischi, Piano di Emergenza e Piano di Primo Soccorso (anche somministrazione Farmaci). </w:t>
            </w:r>
          </w:p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P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rove di evacuazione. </w:t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Esperienze di formazione per 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gli studenti.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Educazione stradale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96" w:hRule="atLeast"/>
        </w:trPr>
        <w:tc>
          <w:tcPr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Valutazione di Istituto</w:t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Competenza personale, sociale e capacità di imparare a imparare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0">
            <w:pPr>
              <w:keepNext w:val="1"/>
              <w:spacing w:after="0" w:line="240" w:lineRule="auto"/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  <w:rtl w:val="0"/>
              </w:rPr>
              <w:t xml:space="preserve">Osservazione sistematica dei bambini.</w:t>
            </w:r>
          </w:p>
          <w:p w:rsidR="00000000" w:rsidDel="00000000" w:rsidP="00000000" w:rsidRDefault="00000000" w:rsidRPr="00000000" w14:paraId="00000101">
            <w:pPr>
              <w:keepNext w:val="1"/>
              <w:spacing w:after="0" w:line="240" w:lineRule="auto"/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  <w:rtl w:val="0"/>
              </w:rPr>
              <w:t xml:space="preserve">Aspetti del RAV e del Piano di miglioramento.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2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Curricolo Educazione civica e regolamento della  DDI.</w:t>
            </w:r>
          </w:p>
          <w:p w:rsidR="00000000" w:rsidDel="00000000" w:rsidP="00000000" w:rsidRDefault="00000000" w:rsidRPr="00000000" w14:paraId="00000103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Prove comuni iniziali e finali delle diverse discipline.</w:t>
            </w:r>
          </w:p>
          <w:p w:rsidR="00000000" w:rsidDel="00000000" w:rsidP="00000000" w:rsidRDefault="00000000" w:rsidRPr="00000000" w14:paraId="00000104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Unità di apprendimento.</w:t>
            </w:r>
          </w:p>
          <w:p w:rsidR="00000000" w:rsidDel="00000000" w:rsidP="00000000" w:rsidRDefault="00000000" w:rsidRPr="00000000" w14:paraId="00000105">
            <w:pPr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  <w:drawing>
                <wp:inline distB="114300" distT="114300" distL="114300" distR="114300">
                  <wp:extent cx="2057400" cy="1308100"/>
                  <wp:effectExtent b="0" l="0" r="0" t="0"/>
                  <wp:docPr id="9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308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Prove comuni iniziali e finali per le materie.</w:t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Simulazione delle Prove INVALSI.</w:t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Incontri di curricolo</w:t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POF Triennale, RAV e Piano di Miglioramento: principi guida per le attività didattiche nei documenti annuali.</w:t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Regolamento DDI.</w:t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Attività per aumentare la consapevolezza di comportamenti corretti (anche con Associazioni e Operatori)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Utilizzo del curricolo di Istituto. </w:t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Prove comuni iniziali e finali per materia. </w:t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Settimana recupero/ampliamento (da programmare).</w:t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Simulazione delle Prove Invalsi e delle Prove d’Esame per le classi terze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Verifiche: le prove sono conservate a scuola e sono in visione  su richiesta dei Genitori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Valutazione in base a circ. 1865 del 10 ottobre 2017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Suddivisione in due periodi dell’anno scolastico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Uso del registro elettronico. </w:t>
            </w:r>
          </w:p>
        </w:tc>
      </w:tr>
      <w:tr>
        <w:trPr>
          <w:trHeight w:val="161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Varie:</w:t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Manifestazioni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Competenza in materia di consapevolezza ed espressione cultural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F">
            <w:pPr>
              <w:keepNext w:val="1"/>
              <w:spacing w:after="0" w:line="240" w:lineRule="auto"/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  <w:rtl w:val="0"/>
              </w:rPr>
              <w:t xml:space="preserve"> “Auguri di Natale”. </w:t>
            </w:r>
          </w:p>
          <w:p w:rsidR="00000000" w:rsidDel="00000000" w:rsidP="00000000" w:rsidRDefault="00000000" w:rsidRPr="00000000" w14:paraId="00000120">
            <w:pPr>
              <w:keepNext w:val="1"/>
              <w:spacing w:after="0" w:line="240" w:lineRule="auto"/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  <w:rtl w:val="0"/>
              </w:rPr>
              <w:t xml:space="preserve">“ Carnevale”.</w:t>
            </w:r>
          </w:p>
          <w:p w:rsidR="00000000" w:rsidDel="00000000" w:rsidP="00000000" w:rsidRDefault="00000000" w:rsidRPr="00000000" w14:paraId="00000121">
            <w:pPr>
              <w:keepNext w:val="1"/>
              <w:spacing w:after="0" w:line="240" w:lineRule="auto"/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  <w:rtl w:val="0"/>
              </w:rPr>
              <w:t xml:space="preserve"> “Festa di fine Anno”.</w:t>
            </w:r>
          </w:p>
          <w:p w:rsidR="00000000" w:rsidDel="00000000" w:rsidP="00000000" w:rsidRDefault="00000000" w:rsidRPr="00000000" w14:paraId="00000122">
            <w:pPr>
              <w:keepNext w:val="1"/>
              <w:spacing w:after="0" w:line="240" w:lineRule="auto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  <w:rtl w:val="0"/>
              </w:rPr>
              <w:t xml:space="preserve">Giornate dello Sport.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spacing w:after="0" w:line="240" w:lineRule="auto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  <w:rtl w:val="0"/>
              </w:rPr>
              <w:t xml:space="preserve">Giochi della gioventù.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keepNext w:val="1"/>
              <w:spacing w:after="0" w:line="240" w:lineRule="auto"/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highlight w:val="white"/>
                <w:rtl w:val="0"/>
              </w:rPr>
              <w:t xml:space="preserve">Visita all’Apiario (Mercato Nuovo)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5">
            <w:pPr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Adesioni ad iniziative/progetti comunali o ministeriali.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“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Giornata della Memoria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Progetto 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“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Pace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Adesioni ad iniziative comunali o ministeriali.</w:t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Auguri di Natale.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Giornata della Memoria e Giorno del Ricordo: documentazione storica e attività di riflessione per lo sviluppo della consapevolezza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Adesioni ad iniziative comunali o ministeriali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51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Altre attività di potenziamento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“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Mi prendo cura di me, degli altri e dell’ambiente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”.</w:t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2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Prestito dei libri della biblioteca di Plesso.</w:t>
            </w:r>
          </w:p>
          <w:p w:rsidR="00000000" w:rsidDel="00000000" w:rsidP="00000000" w:rsidRDefault="00000000" w:rsidRPr="00000000" w14:paraId="00000133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Corso di formazione per insegnanti: Bes,     Screening.</w:t>
            </w:r>
          </w:p>
          <w:p w:rsidR="00000000" w:rsidDel="00000000" w:rsidP="00000000" w:rsidRDefault="00000000" w:rsidRPr="00000000" w14:paraId="00000134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Registro elettronico “Nuvola”.</w:t>
            </w:r>
          </w:p>
          <w:p w:rsidR="00000000" w:rsidDel="00000000" w:rsidP="00000000" w:rsidRDefault="00000000" w:rsidRPr="00000000" w14:paraId="00000135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Giochi matematici.</w:t>
            </w:r>
          </w:p>
          <w:p w:rsidR="00000000" w:rsidDel="00000000" w:rsidP="00000000" w:rsidRDefault="00000000" w:rsidRPr="00000000" w14:paraId="00000136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Partecipazione a concorsi .</w:t>
            </w:r>
          </w:p>
          <w:p w:rsidR="00000000" w:rsidDel="00000000" w:rsidP="00000000" w:rsidRDefault="00000000" w:rsidRPr="00000000" w14:paraId="00000137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Progetto “Frutta e verdura”.</w:t>
            </w:r>
          </w:p>
          <w:p w:rsidR="00000000" w:rsidDel="00000000" w:rsidP="00000000" w:rsidRDefault="00000000" w:rsidRPr="00000000" w14:paraId="00000138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Progetto “Latte nelle scuole”.</w:t>
            </w:r>
          </w:p>
          <w:p w:rsidR="00000000" w:rsidDel="00000000" w:rsidP="00000000" w:rsidRDefault="00000000" w:rsidRPr="00000000" w14:paraId="00000139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spacing w:after="0" w:line="240" w:lineRule="auto"/>
              <w:jc w:val="both"/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</w:rPr>
              <w:drawing>
                <wp:inline distB="114300" distT="114300" distL="114300" distR="114300">
                  <wp:extent cx="2057400" cy="1549400"/>
                  <wp:effectExtent b="0" l="0" r="0" t="0"/>
                  <wp:docPr id="4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9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Adesione di Docenti a Progetti  concordati in interclasse:</w:t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Giochi Matematici;</w:t>
            </w:r>
          </w:p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Attività del POFT.</w:t>
            </w:r>
          </w:p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Laboratorio teatrale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Incontri con esperti.</w:t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Progetto musica 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“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Società del Quartetto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Laboratorio sull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’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acqua 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“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Acqua oroblu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Palladio Museum.</w:t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Partecipazione a concorsi.</w:t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“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Frutta e verdura nelle scuole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Sana alimentazione con</w:t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a) laboratorio scientifico</w:t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b) laboratorio creativo.</w:t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Progetto FIDAS: 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“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dona il sangue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!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Alla scoperta del magico mondo delle api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Iniziative dei Genitori in orario extrascolastico:</w:t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Servizio di anticipo e posticipo.</w:t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Corsi pomeridiani di lingua inglese, spagnolo, yoga….</w:t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Sperimentazione linguistico –espressiva: attività di  approfondimento  linguistico e trasposizione delle emozioni dal linguaggio poetico a quello musicale e artistico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Sperimentazione scientifica: attività laboratoriali per lo sviluppo capacità tecnico pratiche e applicazione del metodo scientifico. </w:t>
            </w:r>
          </w:p>
          <w:p w:rsidR="00000000" w:rsidDel="00000000" w:rsidP="00000000" w:rsidRDefault="00000000" w:rsidRPr="00000000" w14:paraId="000001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Incontri con autori ed esperti su educazione alla salute: Farmacisti o esperti 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Usl.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Incontri con autori ed esperti su  aspetti storico/geografici.</w:t>
            </w:r>
          </w:p>
          <w:p w:rsidR="00000000" w:rsidDel="00000000" w:rsidP="00000000" w:rsidRDefault="00000000" w:rsidRPr="00000000" w14:paraId="000001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Corsi pomeridiani a cura della scuola o organizzati dell’Associazione Genitori  per alunni interessati o indicati dai Consigli di classe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Partecipazione a concorsi (es. Fondazione Marzotto) </w:t>
            </w:r>
          </w:p>
          <w:p w:rsidR="00000000" w:rsidDel="00000000" w:rsidP="00000000" w:rsidRDefault="00000000" w:rsidRPr="00000000" w14:paraId="000001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Presenza di volontari esterni autorizzati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Progetti da POF Territoriale</w:t>
            </w:r>
          </w:p>
          <w:p w:rsidR="00000000" w:rsidDel="00000000" w:rsidP="00000000" w:rsidRDefault="00000000" w:rsidRPr="00000000" w14:paraId="000001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Progetti del Poft territoriale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Vedi sopra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Classi prime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8"/>
                <w:szCs w:val="18"/>
                <w:u w:val="none"/>
                <w:shd w:fill="auto" w:val="clear"/>
                <w:vertAlign w:val="baseline"/>
              </w:rPr>
            </w:pPr>
            <w:hyperlink r:id="rId19">
              <w:r w:rsidDel="00000000" w:rsidR="00000000" w:rsidRPr="00000000">
                <w:rPr>
                  <w:rFonts w:ascii="Comic Sans MS" w:cs="Comic Sans MS" w:eastAsia="Comic Sans MS" w:hAnsi="Comic Sans MS"/>
                  <w:i w:val="0"/>
                  <w:smallCaps w:val="0"/>
                  <w:strike w:val="0"/>
                  <w:color w:val="0000ff"/>
                  <w:sz w:val="18"/>
                  <w:szCs w:val="18"/>
                  <w:u w:val="none"/>
                  <w:shd w:fill="auto" w:val="clear"/>
                  <w:vertAlign w:val="baseline"/>
                  <w:rtl w:val="0"/>
                </w:rPr>
                <w:t xml:space="preserve">IMPARARE AD IMPARARE con METODO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SPORTELLO D’ASCOLTO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SALUTE E BENESSERE “ ALLA SCOPERTA DEI SEGRETI DEL LATTE”</w:t>
            </w:r>
          </w:p>
          <w:p w:rsidR="00000000" w:rsidDel="00000000" w:rsidP="00000000" w:rsidRDefault="00000000" w:rsidRPr="00000000" w14:paraId="000001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Uscite nel territorio: Parco del Retrone o Parco sorgenti della Seriola.</w:t>
            </w:r>
          </w:p>
          <w:p w:rsidR="00000000" w:rsidDel="00000000" w:rsidP="00000000" w:rsidRDefault="00000000" w:rsidRPr="00000000" w14:paraId="000001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Uscita Oasi di Casale.</w:t>
            </w:r>
          </w:p>
          <w:p w:rsidR="00000000" w:rsidDel="00000000" w:rsidP="00000000" w:rsidRDefault="00000000" w:rsidRPr="00000000" w14:paraId="000001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Visita al Torrione di Porta Castello o altri monumenti della città.</w:t>
            </w:r>
          </w:p>
          <w:p w:rsidR="00000000" w:rsidDel="00000000" w:rsidP="00000000" w:rsidRDefault="00000000" w:rsidRPr="00000000" w14:paraId="000001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Classi seconde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8"/>
                <w:szCs w:val="18"/>
                <w:u w:val="none"/>
                <w:shd w:fill="auto" w:val="clear"/>
                <w:vertAlign w:val="baseline"/>
              </w:rPr>
            </w:pPr>
            <w:hyperlink r:id="rId20">
              <w:r w:rsidDel="00000000" w:rsidR="00000000" w:rsidRPr="00000000">
                <w:rPr>
                  <w:rFonts w:ascii="Comic Sans MS" w:cs="Comic Sans MS" w:eastAsia="Comic Sans MS" w:hAnsi="Comic Sans MS"/>
                  <w:i w:val="0"/>
                  <w:smallCaps w:val="0"/>
                  <w:strike w:val="0"/>
                  <w:color w:val="0000ff"/>
                  <w:sz w:val="18"/>
                  <w:szCs w:val="18"/>
                  <w:u w:val="none"/>
                  <w:shd w:fill="auto" w:val="clear"/>
                  <w:vertAlign w:val="baseline"/>
                  <w:rtl w:val="0"/>
                </w:rPr>
                <w:t xml:space="preserve">GIROVAGANDO TRA LE MIE EMOZIONI!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SALUTE E BENESSERE “ ALLA SCOPERTA DEI SEGRETI DEL LATTE” </w:t>
            </w:r>
          </w:p>
          <w:p w:rsidR="00000000" w:rsidDel="00000000" w:rsidP="00000000" w:rsidRDefault="00000000" w:rsidRPr="00000000" w14:paraId="000001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ACQUA ORO BLU risorgive del Bacchiglione nel bosco di Dueville.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Museo di Palazzo Chiericati Pigafetta: Laboratorio “Il viaggio di Magellano” e/o attività sul Palladio.</w:t>
            </w:r>
          </w:p>
          <w:p w:rsidR="00000000" w:rsidDel="00000000" w:rsidP="00000000" w:rsidRDefault="00000000" w:rsidRPr="00000000" w14:paraId="000001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Museo naturalistico-archeologico di Vicenza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Palazzo Leoni Montanari percorso museale o mostre.</w:t>
            </w:r>
          </w:p>
          <w:p w:rsidR="00000000" w:rsidDel="00000000" w:rsidP="00000000" w:rsidRDefault="00000000" w:rsidRPr="00000000" w14:paraId="000001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Classi terze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Museo del Risorgimento e della Resistenza di Vicenza: percorso sulla Costituzione.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Museo Diocesano: 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“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Africa magica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ff"/>
                <w:sz w:val="16"/>
                <w:szCs w:val="16"/>
                <w:rtl w:val="0"/>
              </w:rPr>
              <w:t xml:space="preserve">”.</w:t>
            </w: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Letture e racconti per non dimenticare.</w:t>
            </w:r>
          </w:p>
          <w:p w:rsidR="00000000" w:rsidDel="00000000" w:rsidP="00000000" w:rsidRDefault="00000000" w:rsidRPr="00000000" w14:paraId="000001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6">
      <w:pPr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rPr/>
      </w:pPr>
      <w:r w:rsidDel="00000000" w:rsidR="00000000" w:rsidRPr="00000000">
        <w:rPr>
          <w:rtl w:val="0"/>
        </w:rPr>
      </w:r>
    </w:p>
    <w:sectPr>
      <w:pgSz w:h="11906" w:w="16838" w:orient="landscape"/>
      <w:pgMar w:bottom="1134" w:top="1134" w:left="851" w:right="85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comune.vicenza.it/servizi/poft/insegnanti/progetto.php/229562" TargetMode="External"/><Relationship Id="rId11" Type="http://schemas.openxmlformats.org/officeDocument/2006/relationships/image" Target="media/image4.jpg"/><Relationship Id="rId10" Type="http://schemas.openxmlformats.org/officeDocument/2006/relationships/image" Target="media/image8.jpg"/><Relationship Id="rId13" Type="http://schemas.openxmlformats.org/officeDocument/2006/relationships/image" Target="media/image7.jpg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15" Type="http://schemas.openxmlformats.org/officeDocument/2006/relationships/image" Target="media/image9.jpg"/><Relationship Id="rId14" Type="http://schemas.openxmlformats.org/officeDocument/2006/relationships/image" Target="media/image3.jpg"/><Relationship Id="rId17" Type="http://schemas.openxmlformats.org/officeDocument/2006/relationships/image" Target="media/image11.jpg"/><Relationship Id="rId16" Type="http://schemas.openxmlformats.org/officeDocument/2006/relationships/image" Target="media/image5.jpg"/><Relationship Id="rId5" Type="http://schemas.openxmlformats.org/officeDocument/2006/relationships/styles" Target="styles.xml"/><Relationship Id="rId19" Type="http://schemas.openxmlformats.org/officeDocument/2006/relationships/hyperlink" Target="https://www.comune.vicenza.it/servizi/poft/insegnanti/progetto.php/229141" TargetMode="External"/><Relationship Id="rId6" Type="http://schemas.openxmlformats.org/officeDocument/2006/relationships/image" Target="media/image10.jpg"/><Relationship Id="rId18" Type="http://schemas.openxmlformats.org/officeDocument/2006/relationships/image" Target="media/image2.jpg"/><Relationship Id="rId7" Type="http://schemas.openxmlformats.org/officeDocument/2006/relationships/image" Target="media/image12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